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F1F7B" w14:textId="77777777" w:rsidR="003801F4" w:rsidRDefault="003801F4" w:rsidP="00902003">
      <w:pPr>
        <w:shd w:val="clear" w:color="auto" w:fill="FFFFFF"/>
        <w:spacing w:before="100" w:beforeAutospacing="1"/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</w:pPr>
    </w:p>
    <w:p w14:paraId="752075E7" w14:textId="4CD3909C" w:rsidR="003801F4" w:rsidRDefault="003801F4" w:rsidP="00902003">
      <w:pPr>
        <w:shd w:val="clear" w:color="auto" w:fill="FFFFFF"/>
        <w:spacing w:before="100" w:beforeAutospacing="1"/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</w:pPr>
      <w:r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t>Kære medlemmer</w:t>
      </w:r>
    </w:p>
    <w:p w14:paraId="74C2C0B2" w14:textId="1D06FD6D" w:rsidR="00902003" w:rsidRPr="00902003" w:rsidRDefault="00902003" w:rsidP="00902003">
      <w:pPr>
        <w:shd w:val="clear" w:color="auto" w:fill="FFFFFF"/>
        <w:spacing w:before="100" w:beforeAutospacing="1"/>
        <w:rPr>
          <w:rFonts w:ascii="Calibri" w:eastAsia="Times New Roman" w:hAnsi="Calibri" w:cs="Calibri"/>
          <w:color w:val="000000"/>
          <w:lang w:eastAsia="da-DK"/>
        </w:rPr>
      </w:pPr>
      <w:r w:rsidRPr="00902003"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t>Vi har fået </w:t>
      </w:r>
      <w:r w:rsidRPr="00902003">
        <w:rPr>
          <w:rFonts w:ascii="Segoe UI" w:eastAsia="Times New Roman" w:hAnsi="Segoe UI" w:cs="Segoe UI"/>
          <w:color w:val="212121"/>
          <w:sz w:val="23"/>
          <w:szCs w:val="23"/>
          <w:u w:val="single"/>
          <w:lang w:eastAsia="da-DK"/>
        </w:rPr>
        <w:t>ny leverandør af klubtøj</w:t>
      </w:r>
      <w:r w:rsidRPr="00902003"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t xml:space="preserve">. Vores leverandør, Dybdahl Erhverv, er meget fleksibel. Vi kan købe individuelt eller i grupper. Vi kan købe løbende, hvilket giver nye medlemmer for at købe klubtøj når </w:t>
      </w:r>
      <w:r w:rsidR="00483E43"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t>man</w:t>
      </w:r>
      <w:r w:rsidRPr="00902003"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t xml:space="preserve"> bliver medlem af Nautilus-Hvalpsund.</w:t>
      </w:r>
    </w:p>
    <w:p w14:paraId="6E675FD4" w14:textId="77777777" w:rsidR="00902003" w:rsidRPr="004E5498" w:rsidRDefault="00902003" w:rsidP="00902003">
      <w:pPr>
        <w:shd w:val="clear" w:color="auto" w:fill="FFFFFF"/>
        <w:spacing w:before="100" w:beforeAutospacing="1"/>
        <w:rPr>
          <w:rFonts w:ascii="Calibri" w:eastAsia="Times New Roman" w:hAnsi="Calibri" w:cs="Calibri"/>
          <w:b/>
          <w:bCs/>
          <w:color w:val="000000"/>
          <w:lang w:eastAsia="da-DK"/>
        </w:rPr>
      </w:pPr>
      <w:r w:rsidRPr="004E5498">
        <w:rPr>
          <w:rFonts w:ascii="Segoe UI" w:eastAsia="Times New Roman" w:hAnsi="Segoe UI" w:cs="Segoe UI"/>
          <w:b/>
          <w:bCs/>
          <w:color w:val="212121"/>
          <w:sz w:val="23"/>
          <w:szCs w:val="23"/>
          <w:u w:val="single"/>
          <w:lang w:eastAsia="da-DK"/>
        </w:rPr>
        <w:t>Ønsker du at købe klubtøj</w:t>
      </w:r>
      <w:r w:rsidRPr="004E5498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da-DK"/>
        </w:rPr>
        <w:t> skal bestille via dette link:</w:t>
      </w:r>
    </w:p>
    <w:p w14:paraId="4C8C246B" w14:textId="77777777" w:rsidR="008D4B40" w:rsidRDefault="008D4B40" w:rsidP="00D7131F">
      <w:pPr>
        <w:shd w:val="clear" w:color="auto" w:fill="FFFFFF"/>
      </w:pPr>
    </w:p>
    <w:p w14:paraId="74EE10A3" w14:textId="3D9CA1AE" w:rsidR="008D4B40" w:rsidRPr="00483E43" w:rsidRDefault="008D4B40" w:rsidP="00D7131F">
      <w:pPr>
        <w:shd w:val="clear" w:color="auto" w:fill="FFFFFF"/>
        <w:rPr>
          <w:b/>
          <w:bCs/>
          <w:sz w:val="28"/>
          <w:szCs w:val="28"/>
        </w:rPr>
      </w:pPr>
      <w:hyperlink r:id="rId6" w:history="1">
        <w:r w:rsidRPr="00483E43">
          <w:rPr>
            <w:rStyle w:val="Hyperlink"/>
            <w:b/>
            <w:bCs/>
            <w:sz w:val="28"/>
            <w:szCs w:val="28"/>
          </w:rPr>
          <w:t>Registrer bruger til forening - MitDybdahl - Dybdahl Erhvervstøj</w:t>
        </w:r>
      </w:hyperlink>
    </w:p>
    <w:p w14:paraId="2CC57F29" w14:textId="77777777" w:rsidR="008D4B40" w:rsidRDefault="008D4B40" w:rsidP="00D7131F">
      <w:pPr>
        <w:shd w:val="clear" w:color="auto" w:fill="FFFFFF"/>
      </w:pPr>
    </w:p>
    <w:p w14:paraId="7487A0C7" w14:textId="77777777" w:rsidR="007A0074" w:rsidRDefault="00902003" w:rsidP="00D7131F">
      <w:pPr>
        <w:shd w:val="clear" w:color="auto" w:fill="FFFFFF"/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da-DK"/>
        </w:rPr>
      </w:pPr>
      <w:r w:rsidRPr="00902003">
        <w:rPr>
          <w:rFonts w:ascii="Segoe UI" w:eastAsia="Times New Roman" w:hAnsi="Segoe UI" w:cs="Segoe UI"/>
          <w:color w:val="212121"/>
          <w:sz w:val="23"/>
          <w:szCs w:val="23"/>
          <w:u w:val="single"/>
          <w:lang w:eastAsia="da-DK"/>
        </w:rPr>
        <w:t>Første gang</w:t>
      </w:r>
      <w:r w:rsidRPr="00902003"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t xml:space="preserve"> du logger ind </w:t>
      </w:r>
      <w:r w:rsidR="00FF006B"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t>skal du bruge</w:t>
      </w:r>
      <w:r w:rsidR="006E4CB5"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t xml:space="preserve"> </w:t>
      </w:r>
      <w:r w:rsidRPr="00902003"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t xml:space="preserve">flg. kode </w:t>
      </w:r>
      <w:r w:rsidR="00483E43"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t>for at komme videre</w:t>
      </w:r>
      <w:r w:rsidR="007A0074"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t xml:space="preserve"> til oprettelse af dit eget login: </w:t>
      </w:r>
      <w:r w:rsidRPr="00902003"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t> </w:t>
      </w:r>
      <w:r w:rsidRPr="00902003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da-DK"/>
        </w:rPr>
        <w:t>04d3b6f</w:t>
      </w:r>
    </w:p>
    <w:p w14:paraId="0518F887" w14:textId="56A48502" w:rsidR="00435E0B" w:rsidRDefault="00902003" w:rsidP="00D7131F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</w:pPr>
      <w:r w:rsidRPr="00902003"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br/>
        <w:t>Du bliver herefter bedt om at oprette dig som bruger. I den forbindelse opretter du dit eget login. Herefter er dette dit login når du skal bestille klubtøj.</w:t>
      </w:r>
      <w:r w:rsidRPr="00902003"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br/>
      </w:r>
      <w:r w:rsidRPr="00902003"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br/>
        <w:t>Når du er logget ind skal du trykke på "Gå til shop" under Nautilus-Hvalpsund.</w:t>
      </w:r>
      <w:r w:rsidRPr="00902003"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br/>
      </w:r>
      <w:r w:rsidRPr="00902003"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br/>
      </w:r>
      <w:r w:rsidR="00332330">
        <w:rPr>
          <w:rFonts w:ascii="Segoe UI" w:eastAsia="Times New Roman" w:hAnsi="Segoe UI" w:cs="Segoe UI"/>
          <w:color w:val="212121"/>
          <w:sz w:val="23"/>
          <w:szCs w:val="23"/>
          <w:u w:val="single"/>
          <w:lang w:eastAsia="da-DK"/>
        </w:rPr>
        <w:t>Nu er du på bestillingssiden:</w:t>
      </w:r>
      <w:r w:rsidR="00332330">
        <w:rPr>
          <w:rFonts w:ascii="Segoe UI" w:eastAsia="Times New Roman" w:hAnsi="Segoe UI" w:cs="Segoe UI"/>
          <w:color w:val="212121"/>
          <w:sz w:val="23"/>
          <w:szCs w:val="23"/>
          <w:u w:val="single"/>
          <w:lang w:eastAsia="da-DK"/>
        </w:rPr>
        <w:br/>
      </w:r>
      <w:r w:rsidRPr="00902003"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t>Her er det </w:t>
      </w:r>
      <w:r w:rsidRPr="00902003">
        <w:rPr>
          <w:rFonts w:ascii="Segoe UI" w:eastAsia="Times New Roman" w:hAnsi="Segoe UI" w:cs="Segoe UI"/>
          <w:b/>
          <w:bCs/>
          <w:color w:val="FF0000"/>
          <w:sz w:val="23"/>
          <w:szCs w:val="23"/>
          <w:lang w:eastAsia="da-DK"/>
        </w:rPr>
        <w:t>VIGTIGT</w:t>
      </w:r>
      <w:r w:rsidRPr="00902003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da-DK"/>
        </w:rPr>
        <w:t> </w:t>
      </w:r>
      <w:r w:rsidRPr="00902003"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t xml:space="preserve">at du vælger den afdeling du </w:t>
      </w:r>
      <w:r w:rsidR="00332330"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t>ønsker</w:t>
      </w:r>
      <w:r w:rsidRPr="00902003"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t xml:space="preserve"> at købe tøj fra da der f.eks. for roere og kajakroere er trykt henholdsvis "roning" og "kajak" på tøjet. Sejlerne har kun logo.</w:t>
      </w:r>
      <w:r w:rsidR="00A73C06"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t xml:space="preserve"> </w:t>
      </w:r>
      <w:r w:rsidR="00D50A56"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t>D</w:t>
      </w:r>
      <w:r w:rsidR="00A73C06"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t>u kan selvfølgelig vælge beklædning fra alle afdelinger.</w:t>
      </w:r>
    </w:p>
    <w:p w14:paraId="30D5132A" w14:textId="69487B8C" w:rsidR="00435E0B" w:rsidRDefault="00435E0B" w:rsidP="00D7131F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</w:pPr>
      <w:r w:rsidRPr="00435E0B">
        <w:rPr>
          <w:rFonts w:ascii="Segoe UI" w:eastAsia="Times New Roman" w:hAnsi="Segoe UI" w:cs="Segoe UI"/>
          <w:b/>
          <w:bCs/>
          <w:sz w:val="23"/>
          <w:szCs w:val="23"/>
          <w:lang w:eastAsia="da-DK"/>
        </w:rPr>
        <w:t>Sortiment for vinterbadere er undervejs!</w:t>
      </w:r>
      <w:r w:rsidR="00902003" w:rsidRPr="00902003"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br/>
      </w:r>
      <w:r w:rsidR="00902003" w:rsidRPr="00902003"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br/>
        <w:t>- Priserne på siden er uden moms og momsen tillægges først når de er lagt i kurven.</w:t>
      </w:r>
      <w:r w:rsidR="00902003" w:rsidRPr="00902003"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br/>
        <w:t>- Levering: ca. 7 dage.</w:t>
      </w:r>
      <w:r w:rsidR="00902003" w:rsidRPr="00902003"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br/>
        <w:t xml:space="preserve">- Fragt: fragtfrit ved køb over </w:t>
      </w:r>
      <w:r w:rsidR="0036530E"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t>600</w:t>
      </w:r>
      <w:r w:rsidR="00902003" w:rsidRPr="00902003"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t xml:space="preserve"> kr.</w:t>
      </w:r>
      <w:r w:rsidR="0036530E"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t xml:space="preserve"> excl. moms</w:t>
      </w:r>
    </w:p>
    <w:p w14:paraId="191B6C2F" w14:textId="77777777" w:rsidR="00435E0B" w:rsidRDefault="00435E0B" w:rsidP="00D7131F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</w:pPr>
    </w:p>
    <w:p w14:paraId="7DB6DD3F" w14:textId="0198EFF6" w:rsidR="00D7131F" w:rsidRDefault="00902003" w:rsidP="00D7131F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</w:pPr>
      <w:r w:rsidRPr="00902003"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t xml:space="preserve">Er der spørgsmål til sortiment og login kan Dybdal Erhvervsbeklædning kontaktes på </w:t>
      </w:r>
    </w:p>
    <w:p w14:paraId="585878D1" w14:textId="77777777" w:rsidR="00435E0B" w:rsidRDefault="00902003" w:rsidP="00D7131F">
      <w:pPr>
        <w:shd w:val="clear" w:color="auto" w:fill="FFFFFF"/>
        <w:rPr>
          <w:rFonts w:ascii="Segoe UI" w:eastAsia="Times New Roman" w:hAnsi="Segoe UI" w:cs="Segoe UI"/>
          <w:color w:val="0000FF"/>
          <w:sz w:val="23"/>
          <w:szCs w:val="23"/>
          <w:u w:val="single"/>
          <w:lang w:eastAsia="da-DK"/>
        </w:rPr>
      </w:pPr>
      <w:r w:rsidRPr="00902003"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t>tlf. 98 95 13 46 eller mail: </w:t>
      </w:r>
      <w:hyperlink r:id="rId7" w:tgtFrame="_blank" w:history="1">
        <w:r w:rsidRPr="00902003">
          <w:rPr>
            <w:rFonts w:ascii="Segoe UI" w:eastAsia="Times New Roman" w:hAnsi="Segoe UI" w:cs="Segoe UI"/>
            <w:color w:val="0000FF"/>
            <w:sz w:val="23"/>
            <w:szCs w:val="23"/>
            <w:u w:val="single"/>
            <w:lang w:eastAsia="da-DK"/>
          </w:rPr>
          <w:t>dybdahltoj@dybdahltoj.dk</w:t>
        </w:r>
      </w:hyperlink>
    </w:p>
    <w:p w14:paraId="4299DA5A" w14:textId="77777777" w:rsidR="00435E0B" w:rsidRDefault="00435E0B" w:rsidP="00D7131F">
      <w:pPr>
        <w:shd w:val="clear" w:color="auto" w:fill="FFFFFF"/>
        <w:rPr>
          <w:rFonts w:ascii="Segoe UI" w:eastAsia="Times New Roman" w:hAnsi="Segoe UI" w:cs="Segoe UI"/>
          <w:color w:val="0000FF"/>
          <w:sz w:val="23"/>
          <w:szCs w:val="23"/>
          <w:u w:val="single"/>
          <w:lang w:eastAsia="da-DK"/>
        </w:rPr>
      </w:pPr>
    </w:p>
    <w:p w14:paraId="7C31D425" w14:textId="4BAEBA58" w:rsidR="00902003" w:rsidRPr="00902003" w:rsidRDefault="00902003" w:rsidP="00D7131F">
      <w:pPr>
        <w:shd w:val="clear" w:color="auto" w:fill="FFFFFF"/>
        <w:rPr>
          <w:rFonts w:ascii="Calibri" w:eastAsia="Times New Roman" w:hAnsi="Calibri" w:cs="Calibri"/>
          <w:color w:val="000000"/>
          <w:lang w:eastAsia="da-DK"/>
        </w:rPr>
      </w:pPr>
      <w:r w:rsidRPr="00435E0B"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br/>
      </w:r>
      <w:r w:rsidRPr="00902003"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t>Med venlig hilsen</w:t>
      </w:r>
    </w:p>
    <w:p w14:paraId="1EA4926B" w14:textId="77777777" w:rsidR="00902003" w:rsidRPr="00902003" w:rsidRDefault="00902003" w:rsidP="00D50A56">
      <w:pPr>
        <w:shd w:val="clear" w:color="auto" w:fill="FFFFFF"/>
        <w:rPr>
          <w:rFonts w:ascii="Calibri" w:eastAsia="Times New Roman" w:hAnsi="Calibri" w:cs="Calibri"/>
          <w:color w:val="000000"/>
          <w:lang w:eastAsia="da-DK"/>
        </w:rPr>
      </w:pPr>
      <w:r w:rsidRPr="00902003"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t>Nautilus Hvalpsund</w:t>
      </w:r>
    </w:p>
    <w:p w14:paraId="2A91D9D4" w14:textId="77777777" w:rsidR="00902003" w:rsidRPr="00902003" w:rsidRDefault="00902003" w:rsidP="00902003">
      <w:pPr>
        <w:rPr>
          <w:rFonts w:ascii="Times New Roman" w:eastAsia="Times New Roman" w:hAnsi="Times New Roman" w:cs="Times New Roman"/>
          <w:lang w:eastAsia="da-DK"/>
        </w:rPr>
      </w:pPr>
    </w:p>
    <w:p w14:paraId="06E01EA2" w14:textId="4AEEF99E" w:rsidR="009B23BD" w:rsidRDefault="009B23BD"/>
    <w:p w14:paraId="4CEB07ED" w14:textId="3C0322E4" w:rsidR="00D7131F" w:rsidRDefault="00A73C06" w:rsidP="00D50A56">
      <w:pPr>
        <w:jc w:val="center"/>
      </w:pPr>
      <w:r w:rsidRPr="00A73C06">
        <w:rPr>
          <w:color w:val="FF0000"/>
        </w:rPr>
        <w:t>NB</w:t>
      </w:r>
      <w:r>
        <w:t xml:space="preserve"> </w:t>
      </w:r>
      <w:r w:rsidR="00D7131F">
        <w:t>De enkelte skærmbilleder du skal igennem ses på de næste sider.</w:t>
      </w:r>
    </w:p>
    <w:p w14:paraId="7433554E" w14:textId="705C7942" w:rsidR="00D7131F" w:rsidRDefault="00D7131F"/>
    <w:p w14:paraId="26A4D6C8" w14:textId="1CD08F99" w:rsidR="00D7131F" w:rsidRDefault="00D7131F"/>
    <w:p w14:paraId="0821AB5D" w14:textId="0EB7CCE7" w:rsidR="00D7131F" w:rsidRDefault="00D7131F"/>
    <w:p w14:paraId="3C3C83A6" w14:textId="789346F3" w:rsidR="00D7131F" w:rsidRDefault="00D7131F"/>
    <w:p w14:paraId="4515DBB4" w14:textId="729A52F1" w:rsidR="00D7131F" w:rsidRDefault="00D7131F"/>
    <w:p w14:paraId="256CDD7D" w14:textId="5C79DAA7" w:rsidR="00D7131F" w:rsidRDefault="00D7131F"/>
    <w:p w14:paraId="49C61521" w14:textId="4F25725F" w:rsidR="00D7131F" w:rsidRDefault="00D7131F"/>
    <w:p w14:paraId="6AA1891D" w14:textId="52161F3C" w:rsidR="00D7131F" w:rsidRDefault="00D7131F"/>
    <w:p w14:paraId="35B92ABF" w14:textId="25B0B7F3" w:rsidR="00D7131F" w:rsidRDefault="00D7131F"/>
    <w:p w14:paraId="078D9AC8" w14:textId="5E77924B" w:rsidR="003801F4" w:rsidRDefault="003801F4"/>
    <w:p w14:paraId="2C342475" w14:textId="77777777" w:rsidR="003801F4" w:rsidRDefault="003801F4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D7131F" w14:paraId="54F582CA" w14:textId="77777777" w:rsidTr="00A73C06">
        <w:tc>
          <w:tcPr>
            <w:tcW w:w="9623" w:type="dxa"/>
          </w:tcPr>
          <w:p w14:paraId="751F831A" w14:textId="507DB757" w:rsidR="00D7131F" w:rsidRDefault="00D7131F" w:rsidP="00D7131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EF5B60" wp14:editId="46D20BF9">
                  <wp:extent cx="3030279" cy="2034028"/>
                  <wp:effectExtent l="0" t="0" r="5080" b="0"/>
                  <wp:docPr id="2" name="Billede 2" descr="Et billede, der indeholder teks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2" descr="Et billede, der indeholder tekst&#10;&#10;Automatisk genereret beskrivels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555" cy="2048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31F" w14:paraId="5804C41D" w14:textId="77777777" w:rsidTr="00A73C06">
        <w:tc>
          <w:tcPr>
            <w:tcW w:w="9623" w:type="dxa"/>
          </w:tcPr>
          <w:p w14:paraId="67565DBA" w14:textId="77777777" w:rsidR="00D7131F" w:rsidRDefault="00D7131F" w:rsidP="00D7131F">
            <w:pPr>
              <w:jc w:val="center"/>
            </w:pPr>
          </w:p>
          <w:p w14:paraId="69A77372" w14:textId="4F76698E" w:rsidR="00D7131F" w:rsidRDefault="00D7131F" w:rsidP="00D7131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BC40BC" wp14:editId="1F9F27B3">
                  <wp:extent cx="3088288" cy="1549434"/>
                  <wp:effectExtent l="0" t="0" r="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lede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495" cy="1573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31F" w14:paraId="5C7728AE" w14:textId="77777777" w:rsidTr="00A73C06">
        <w:tc>
          <w:tcPr>
            <w:tcW w:w="9623" w:type="dxa"/>
          </w:tcPr>
          <w:p w14:paraId="362DC9A8" w14:textId="77777777" w:rsidR="00D7131F" w:rsidRDefault="00D7131F" w:rsidP="00D7131F">
            <w:pPr>
              <w:jc w:val="center"/>
            </w:pPr>
          </w:p>
          <w:p w14:paraId="49E4755C" w14:textId="67F00193" w:rsidR="00D7131F" w:rsidRDefault="00D7131F" w:rsidP="00D7131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794FFF" wp14:editId="3EC3BB6C">
                  <wp:extent cx="3167764" cy="2695214"/>
                  <wp:effectExtent l="0" t="0" r="0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lede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6015" cy="2710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31F" w14:paraId="2C5CE408" w14:textId="77777777" w:rsidTr="00A73C06">
        <w:tc>
          <w:tcPr>
            <w:tcW w:w="9623" w:type="dxa"/>
          </w:tcPr>
          <w:p w14:paraId="0E368A8A" w14:textId="77777777" w:rsidR="00D7131F" w:rsidRDefault="00D7131F" w:rsidP="00D7131F">
            <w:pPr>
              <w:jc w:val="center"/>
            </w:pPr>
          </w:p>
          <w:p w14:paraId="62608861" w14:textId="4E6CFD30" w:rsidR="00D7131F" w:rsidRDefault="00D7131F" w:rsidP="00D7131F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4639F015" wp14:editId="634FF4AC">
                  <wp:extent cx="2870359" cy="2058685"/>
                  <wp:effectExtent l="0" t="0" r="0" b="0"/>
                  <wp:docPr id="5" name="Billede 5" descr="Et billede, der indeholder teks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lede 5" descr="Et billede, der indeholder tekst&#10;&#10;Automatisk genereret beskrivels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575" cy="2064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31F" w14:paraId="0621812C" w14:textId="77777777" w:rsidTr="00A73C06">
        <w:tc>
          <w:tcPr>
            <w:tcW w:w="9623" w:type="dxa"/>
          </w:tcPr>
          <w:p w14:paraId="41C60A93" w14:textId="77777777" w:rsidR="00D7131F" w:rsidRDefault="00D7131F" w:rsidP="00D7131F">
            <w:pPr>
              <w:jc w:val="center"/>
            </w:pPr>
          </w:p>
          <w:p w14:paraId="02A4C4E0" w14:textId="71F9AADC" w:rsidR="00D7131F" w:rsidRDefault="00D7131F" w:rsidP="00D7131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1CAC91" wp14:editId="0B187437">
                  <wp:extent cx="2945515" cy="2004650"/>
                  <wp:effectExtent l="0" t="0" r="1270" b="2540"/>
                  <wp:docPr id="6" name="Billede 6" descr="Et billede, der indeholder teks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lede 6" descr="Et billede, der indeholder tekst&#10;&#10;Automatisk genereret beskrivels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9563" cy="2014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31F" w14:paraId="198362E6" w14:textId="77777777" w:rsidTr="00A73C06">
        <w:tc>
          <w:tcPr>
            <w:tcW w:w="9623" w:type="dxa"/>
          </w:tcPr>
          <w:p w14:paraId="5DD8555B" w14:textId="77777777" w:rsidR="00D7131F" w:rsidRDefault="00D7131F" w:rsidP="00D7131F">
            <w:pPr>
              <w:jc w:val="center"/>
            </w:pPr>
          </w:p>
          <w:p w14:paraId="4E652684" w14:textId="33B52803" w:rsidR="00D7131F" w:rsidRDefault="00D7131F" w:rsidP="00D7131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CCC1D2" wp14:editId="36C74093">
                  <wp:extent cx="2796363" cy="1983551"/>
                  <wp:effectExtent l="0" t="0" r="0" b="0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lede 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901" cy="1989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31F" w14:paraId="21EC2BE1" w14:textId="77777777" w:rsidTr="00A73C06">
        <w:tc>
          <w:tcPr>
            <w:tcW w:w="9623" w:type="dxa"/>
          </w:tcPr>
          <w:p w14:paraId="0118565B" w14:textId="77777777" w:rsidR="00D7131F" w:rsidRDefault="00D7131F" w:rsidP="00D7131F">
            <w:pPr>
              <w:jc w:val="center"/>
            </w:pPr>
          </w:p>
          <w:p w14:paraId="6075CAA6" w14:textId="57E83646" w:rsidR="00D7131F" w:rsidRDefault="00D7131F" w:rsidP="00D7131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76F1F0" wp14:editId="68053E94">
                  <wp:extent cx="2966529" cy="1822169"/>
                  <wp:effectExtent l="0" t="0" r="5715" b="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lede 8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5682" cy="183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3695" w14:paraId="31F89C09" w14:textId="77777777" w:rsidTr="00A73C06">
        <w:tc>
          <w:tcPr>
            <w:tcW w:w="9623" w:type="dxa"/>
          </w:tcPr>
          <w:p w14:paraId="573BF37B" w14:textId="36DC3ED4" w:rsidR="00C63695" w:rsidRDefault="00C63695" w:rsidP="00D7131F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3A630B14" wp14:editId="217D85C6">
                  <wp:extent cx="3565141" cy="2466324"/>
                  <wp:effectExtent l="0" t="0" r="381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4189" cy="2472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3695" w14:paraId="3DBF2757" w14:textId="77777777" w:rsidTr="00A73C06">
        <w:tc>
          <w:tcPr>
            <w:tcW w:w="9623" w:type="dxa"/>
          </w:tcPr>
          <w:p w14:paraId="007C6D0E" w14:textId="77777777" w:rsidR="00C63695" w:rsidRDefault="00C63695" w:rsidP="00D7131F">
            <w:pPr>
              <w:jc w:val="center"/>
              <w:rPr>
                <w:noProof/>
              </w:rPr>
            </w:pPr>
          </w:p>
          <w:p w14:paraId="433A4062" w14:textId="3F586BF4" w:rsidR="00C63695" w:rsidRDefault="00CC2E21" w:rsidP="00D7131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323746" wp14:editId="4E73ABD5">
                  <wp:extent cx="3476847" cy="2218281"/>
                  <wp:effectExtent l="0" t="0" r="3175" b="4445"/>
                  <wp:docPr id="12" name="Billede 12" descr="Et billede, der indeholder teks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lede 12" descr="Et billede, der indeholder tekst&#10;&#10;Automatisk genereret beskrivels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083" cy="2228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900D48" w14:textId="77777777" w:rsidR="00CC2E21" w:rsidRDefault="00CC2E21" w:rsidP="00D7131F">
            <w:pPr>
              <w:jc w:val="center"/>
              <w:rPr>
                <w:noProof/>
              </w:rPr>
            </w:pPr>
          </w:p>
          <w:p w14:paraId="2F5A50EF" w14:textId="43D2A69D" w:rsidR="00CC2E21" w:rsidRDefault="00CC2E21" w:rsidP="00CC2E21">
            <w:pPr>
              <w:jc w:val="center"/>
              <w:rPr>
                <w:noProof/>
              </w:rPr>
            </w:pPr>
            <w:r>
              <w:rPr>
                <w:noProof/>
              </w:rPr>
              <w:t>Scroll derefter ned til beklædningen og vælg</w:t>
            </w:r>
          </w:p>
          <w:p w14:paraId="79E41323" w14:textId="2CC4D79B" w:rsidR="00CC2E21" w:rsidRDefault="00CC2E21" w:rsidP="00D7131F">
            <w:pPr>
              <w:jc w:val="center"/>
              <w:rPr>
                <w:noProof/>
              </w:rPr>
            </w:pPr>
          </w:p>
        </w:tc>
      </w:tr>
    </w:tbl>
    <w:p w14:paraId="5894BC58" w14:textId="77777777" w:rsidR="00D7131F" w:rsidRDefault="00D7131F"/>
    <w:sectPr w:rsidR="00D7131F" w:rsidSect="00D7131F">
      <w:headerReference w:type="default" r:id="rId17"/>
      <w:pgSz w:w="11901" w:h="16817"/>
      <w:pgMar w:top="1701" w:right="1134" w:bottom="119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55AE1" w14:textId="77777777" w:rsidR="005F7441" w:rsidRDefault="005F7441" w:rsidP="00D7131F">
      <w:r>
        <w:separator/>
      </w:r>
    </w:p>
  </w:endnote>
  <w:endnote w:type="continuationSeparator" w:id="0">
    <w:p w14:paraId="6FAEC10E" w14:textId="77777777" w:rsidR="005F7441" w:rsidRDefault="005F7441" w:rsidP="00D7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C1CD6" w14:textId="77777777" w:rsidR="005F7441" w:rsidRDefault="005F7441" w:rsidP="00D7131F">
      <w:r>
        <w:separator/>
      </w:r>
    </w:p>
  </w:footnote>
  <w:footnote w:type="continuationSeparator" w:id="0">
    <w:p w14:paraId="6BBF28A1" w14:textId="77777777" w:rsidR="005F7441" w:rsidRDefault="005F7441" w:rsidP="00D71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BFBF6" w14:textId="468A3A42" w:rsidR="00D7131F" w:rsidRPr="00D7131F" w:rsidRDefault="003801F4">
    <w:pPr>
      <w:pStyle w:val="Sidehoved"/>
      <w:rPr>
        <w:sz w:val="36"/>
        <w:szCs w:val="36"/>
      </w:rPr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D64BAC" wp14:editId="1BB41ABC">
              <wp:simplePos x="0" y="0"/>
              <wp:positionH relativeFrom="column">
                <wp:posOffset>4234372</wp:posOffset>
              </wp:positionH>
              <wp:positionV relativeFrom="paragraph">
                <wp:posOffset>150834</wp:posOffset>
              </wp:positionV>
              <wp:extent cx="2381693" cy="467832"/>
              <wp:effectExtent l="0" t="0" r="6350" b="2540"/>
              <wp:wrapNone/>
              <wp:docPr id="10" name="Tekstfel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693" cy="4678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DB171E" w14:textId="07C23782" w:rsidR="003801F4" w:rsidRDefault="003801F4">
                          <w:r w:rsidRPr="00D7131F">
                            <w:rPr>
                              <w:sz w:val="36"/>
                              <w:szCs w:val="36"/>
                            </w:rPr>
                            <w:t>Nautilus - Hvalpsund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0D64BAC" id="_x0000_t202" coordsize="21600,21600" o:spt="202" path="m,l,21600r21600,l21600,xe">
              <v:stroke joinstyle="miter"/>
              <v:path gradientshapeok="t" o:connecttype="rect"/>
            </v:shapetype>
            <v:shape id="Tekstfelt 10" o:spid="_x0000_s1026" type="#_x0000_t202" style="position:absolute;margin-left:333.4pt;margin-top:11.9pt;width:187.55pt;height:36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" fillcolor="white [3201]" stroked="f" strokeweight=".5pt">
              <v:textbox>
                <w:txbxContent>
                  <w:p w14:paraId="1ADB171E" w14:textId="07C23782" w:rsidR="003801F4" w:rsidRDefault="003801F4">
                    <w:r w:rsidRPr="00D7131F">
                      <w:rPr>
                        <w:sz w:val="36"/>
                        <w:szCs w:val="36"/>
                      </w:rPr>
                      <w:t>Nautilus - Hvalpsund</w:t>
                    </w:r>
                  </w:p>
                </w:txbxContent>
              </v:textbox>
            </v:shape>
          </w:pict>
        </mc:Fallback>
      </mc:AlternateContent>
    </w:r>
    <w:r w:rsidR="00D7131F" w:rsidRPr="00D7131F">
      <w:rPr>
        <w:noProof/>
        <w:sz w:val="36"/>
        <w:szCs w:val="36"/>
      </w:rPr>
      <w:drawing>
        <wp:inline distT="0" distB="0" distL="0" distR="0" wp14:anchorId="21A1E146" wp14:editId="5A4BF46C">
          <wp:extent cx="1255713" cy="622300"/>
          <wp:effectExtent l="0" t="0" r="1905" b="0"/>
          <wp:docPr id="9" name="Picture 2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 descr="Et billede, der indeholder teks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713" cy="6223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03"/>
    <w:rsid w:val="00332330"/>
    <w:rsid w:val="0036530E"/>
    <w:rsid w:val="003801F4"/>
    <w:rsid w:val="00435E0B"/>
    <w:rsid w:val="00483E43"/>
    <w:rsid w:val="004A768E"/>
    <w:rsid w:val="004C0EA4"/>
    <w:rsid w:val="004C6A0C"/>
    <w:rsid w:val="004E5498"/>
    <w:rsid w:val="005F7441"/>
    <w:rsid w:val="00646FC3"/>
    <w:rsid w:val="006E4CB5"/>
    <w:rsid w:val="00757C53"/>
    <w:rsid w:val="007A0074"/>
    <w:rsid w:val="00803E3B"/>
    <w:rsid w:val="00834E0D"/>
    <w:rsid w:val="008D4B40"/>
    <w:rsid w:val="00902003"/>
    <w:rsid w:val="009B23BD"/>
    <w:rsid w:val="00A05734"/>
    <w:rsid w:val="00A73C06"/>
    <w:rsid w:val="00C63695"/>
    <w:rsid w:val="00CC2E21"/>
    <w:rsid w:val="00CC320C"/>
    <w:rsid w:val="00D50A56"/>
    <w:rsid w:val="00D7131F"/>
    <w:rsid w:val="00D75145"/>
    <w:rsid w:val="00E12CE4"/>
    <w:rsid w:val="00FF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2B064"/>
  <w15:chartTrackingRefBased/>
  <w15:docId w15:val="{9A91291D-0E21-884D-A5DB-86706A40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902003"/>
  </w:style>
  <w:style w:type="character" w:styleId="Hyperlink">
    <w:name w:val="Hyperlink"/>
    <w:basedOn w:val="Standardskrifttypeiafsnit"/>
    <w:uiPriority w:val="99"/>
    <w:semiHidden/>
    <w:unhideWhenUsed/>
    <w:rsid w:val="00902003"/>
    <w:rPr>
      <w:color w:val="0000FF"/>
      <w:u w:val="single"/>
    </w:rPr>
  </w:style>
  <w:style w:type="table" w:styleId="Tabel-Gitter">
    <w:name w:val="Table Grid"/>
    <w:basedOn w:val="Tabel-Normal"/>
    <w:uiPriority w:val="39"/>
    <w:rsid w:val="00D71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7131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7131F"/>
  </w:style>
  <w:style w:type="paragraph" w:styleId="Sidefod">
    <w:name w:val="footer"/>
    <w:basedOn w:val="Normal"/>
    <w:link w:val="SidefodTegn"/>
    <w:uiPriority w:val="99"/>
    <w:unhideWhenUsed/>
    <w:rsid w:val="00D7131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71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ybdahltoj@dybdahltoj.dk" TargetMode="Externa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yperlink" Target="https://www.shop.mitdybdahl.dk/foreningsregistrering/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236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Cort Jørgensen (chefkonsulent – dcj@eaaa.dk)</dc:creator>
  <cp:keywords/>
  <dc:description/>
  <cp:lastModifiedBy>Anne og Poul Møller</cp:lastModifiedBy>
  <cp:revision>9</cp:revision>
  <dcterms:created xsi:type="dcterms:W3CDTF">2024-04-07T06:39:00Z</dcterms:created>
  <dcterms:modified xsi:type="dcterms:W3CDTF">2024-06-12T16:06:00Z</dcterms:modified>
</cp:coreProperties>
</file>